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Northwestern Continuum of Care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Tuesday, November 15, 2016 – 10:00 AM</w:t>
      </w:r>
    </w:p>
    <w:p>
      <w:pPr>
        <w:pStyle w:val="Normal"/>
        <w:spacing w:before="0" w:after="0"/>
        <w:jc w:val="center"/>
        <w:rPr/>
      </w:pPr>
      <w:r>
        <w:rPr>
          <w:rFonts w:cs="Times New Roman" w:ascii="Times New Roman" w:hAnsi="Times New Roman"/>
          <w:b/>
          <w:sz w:val="24"/>
          <w:szCs w:val="24"/>
        </w:rPr>
        <w:t>Data Quality Sub-Committee Meeting</w:t>
      </w:r>
    </w:p>
    <w:p>
      <w:pPr>
        <w:pStyle w:val="Normal"/>
        <w:spacing w:before="0" w:after="0"/>
        <w:jc w:val="center"/>
        <w:rPr/>
      </w:pPr>
      <w:r>
        <w:rPr>
          <w:rFonts w:cs="Times New Roman" w:ascii="Times New Roman" w:hAnsi="Times New Roman"/>
          <w:b/>
          <w:sz w:val="24"/>
          <w:szCs w:val="24"/>
        </w:rPr>
        <w:t>MINUTES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u w:val="single"/>
        </w:rPr>
        <w:t>Attendees</w:t>
      </w:r>
      <w:r>
        <w:rPr>
          <w:rFonts w:cs="Times New Roman" w:ascii="Times New Roman" w:hAnsi="Times New Roman"/>
          <w:sz w:val="24"/>
          <w:szCs w:val="24"/>
        </w:rPr>
        <w:t>: Bob Taylor (Hospitality House), Shelby Coleman – intern (Hospitality House), Murray Hawkinson (Daymark), Janie Finnin (OASIS), Laura Lewis (OASIS), Jennifer Herman (OASIS), Lori Watts (Vaya Health formerly Smoky Mountain)</w:t>
      </w:r>
    </w:p>
    <w:p>
      <w:pPr>
        <w:pStyle w:val="ListParagraph"/>
        <w:spacing w:before="0" w:after="0"/>
        <w:ind w:left="0" w:hanging="0"/>
        <w:rPr>
          <w:rFonts w:ascii="Times New Roman" w:hAnsi="Times New Roman" w:cs="Times New Roman"/>
          <w:b/>
          <w:b/>
          <w:sz w:val="24"/>
          <w:szCs w:val="24"/>
          <w:u w:val="single"/>
        </w:rPr>
      </w:pPr>
      <w:r>
        <w:rPr>
          <w:rFonts w:cs="Times New Roman" w:ascii="Times New Roman" w:hAnsi="Times New Roman"/>
          <w:b/>
          <w:sz w:val="24"/>
          <w:szCs w:val="24"/>
          <w:u w:val="single"/>
        </w:rPr>
        <w:t>Agency Updates</w:t>
      </w:r>
    </w:p>
    <w:p>
      <w:pPr>
        <w:pStyle w:val="ListParagraph"/>
        <w:spacing w:before="0" w:after="0"/>
        <w:ind w:left="0" w:hanging="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OASIS: </w:t>
      </w:r>
      <w:r>
        <w:rPr>
          <w:rFonts w:cs="Times New Roman" w:ascii="Times New Roman" w:hAnsi="Times New Roman"/>
          <w:sz w:val="24"/>
          <w:szCs w:val="24"/>
        </w:rPr>
        <w:t>employee transitions, open associate director position, all beds are full – many people from Ashe County and some people  out of state, one opening in permanent, 2 family justice center (FJC) visits yesterday – Hendersonville, Buncombe, influx of calls &amp; requests, discussion of FJC</w:t>
      </w:r>
    </w:p>
    <w:p>
      <w:pPr>
        <w:pStyle w:val="ListParagraph"/>
        <w:spacing w:before="0" w:after="0"/>
        <w:ind w:left="0" w:hanging="0"/>
        <w:rPr>
          <w:b/>
          <w:b/>
        </w:rPr>
      </w:pPr>
      <w:r>
        <w:rPr>
          <w:b/>
        </w:rPr>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Hospitality House: </w:t>
      </w:r>
      <w:r>
        <w:rPr>
          <w:rFonts w:cs="Times New Roman" w:ascii="Times New Roman" w:hAnsi="Times New Roman"/>
          <w:sz w:val="24"/>
          <w:szCs w:val="24"/>
        </w:rPr>
        <w:t>winter shelter opened nov 1</w:t>
      </w:r>
      <w:r>
        <w:rPr>
          <w:rFonts w:cs="Times New Roman" w:ascii="Times New Roman" w:hAnsi="Times New Roman"/>
          <w:sz w:val="24"/>
          <w:szCs w:val="24"/>
          <w:vertAlign w:val="superscript"/>
        </w:rPr>
        <w:t>st</w:t>
      </w:r>
      <w:r>
        <w:rPr>
          <w:rFonts w:cs="Times New Roman" w:ascii="Times New Roman" w:hAnsi="Times New Roman"/>
          <w:sz w:val="24"/>
          <w:szCs w:val="24"/>
        </w:rPr>
        <w:t>, 25 additional people, figuring out how to implement Housing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&amp; harm reduction across programs (PSH, TH, ES, WS), beds are full, winter shelter vs ES overflow, Wilkes scattered site is full; RRH – coordinating between agencies  </w:t>
      </w:r>
    </w:p>
    <w:p>
      <w:pPr>
        <w:pStyle w:val="ListParagraph"/>
        <w:spacing w:before="0" w:after="0"/>
        <w:ind w:left="0" w:hanging="0"/>
        <w:rPr>
          <w:b/>
          <w:b/>
        </w:rPr>
      </w:pPr>
      <w:r>
        <w:rPr>
          <w:b/>
        </w:rPr>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Daymark: </w:t>
      </w:r>
      <w:r>
        <w:rPr>
          <w:rFonts w:cs="Times New Roman" w:ascii="Times New Roman" w:hAnsi="Times New Roman"/>
          <w:sz w:val="24"/>
          <w:szCs w:val="24"/>
        </w:rPr>
        <w:t>hiring LCSW half-time – reimbursement from medicare</w:t>
      </w:r>
    </w:p>
    <w:p>
      <w:pPr>
        <w:pStyle w:val="ListParagraph"/>
        <w:spacing w:before="0" w:after="0"/>
        <w:ind w:left="0" w:hanging="0"/>
        <w:rPr>
          <w:b/>
          <w:b/>
        </w:rPr>
      </w:pPr>
      <w:r>
        <w:rPr>
          <w:b/>
        </w:rPr>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Vaya Health: </w:t>
      </w:r>
      <w:r>
        <w:rPr>
          <w:rFonts w:cs="Times New Roman" w:ascii="Times New Roman" w:hAnsi="Times New Roman"/>
          <w:sz w:val="24"/>
          <w:szCs w:val="24"/>
        </w:rPr>
        <w:t>official name change Jan 1</w:t>
      </w:r>
      <w:r>
        <w:rPr>
          <w:rFonts w:cs="Times New Roman" w:ascii="Times New Roman" w:hAnsi="Times New Roman"/>
          <w:sz w:val="24"/>
          <w:szCs w:val="24"/>
          <w:vertAlign w:val="superscript"/>
        </w:rPr>
        <w:t>st</w:t>
      </w:r>
      <w:r>
        <w:rPr>
          <w:rFonts w:cs="Times New Roman" w:ascii="Times New Roman" w:hAnsi="Times New Roman"/>
          <w:sz w:val="24"/>
          <w:szCs w:val="24"/>
        </w:rPr>
        <w:t>, new housing employee in Asheville office in December, busy with housing grants from state funds, depleted funding for Buncombe area and southwestern area due to high needs in those areas, foothill counties have the most funds, Northern counties have some funding but will probably deplete early in new year; busy with HUD APRs for Permanent Supportive Housing programs in Foothill counties and Southwestern counties of Vaya</w:t>
      </w:r>
    </w:p>
    <w:p>
      <w:pPr>
        <w:pStyle w:val="ListParagraph"/>
        <w:spacing w:before="0" w:after="0"/>
        <w:ind w:left="0" w:hanging="0"/>
        <w:rPr>
          <w:b/>
          <w:b/>
        </w:rPr>
      </w:pPr>
      <w:r>
        <w:rPr>
          <w:b/>
        </w:rPr>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Northwestern Regional Housing Authority:   </w:t>
      </w:r>
      <w:r>
        <w:rPr>
          <w:rFonts w:cs="Times New Roman" w:ascii="Times New Roman" w:hAnsi="Times New Roman"/>
          <w:sz w:val="24"/>
          <w:szCs w:val="24"/>
        </w:rPr>
        <w:t>distributing vouchers but at slower rate</w:t>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 xml:space="preserve">Easter Seals:  </w:t>
      </w:r>
      <w:r>
        <w:rPr>
          <w:rFonts w:cs="Times New Roman" w:ascii="Times New Roman" w:hAnsi="Times New Roman"/>
          <w:sz w:val="24"/>
          <w:szCs w:val="24"/>
        </w:rPr>
        <w:t>has one opening with group home in Ashe, Wintergreen PSHP in Wilkes has 3 openings</w:t>
      </w:r>
    </w:p>
    <w:p>
      <w:pPr>
        <w:pStyle w:val="ListParagraph"/>
        <w:tabs>
          <w:tab w:val="left" w:pos="7518" w:leader="none"/>
        </w:tabs>
        <w:spacing w:before="0" w:after="0"/>
        <w:ind w:left="0" w:hanging="0"/>
        <w:rPr>
          <w:b/>
          <w:b/>
        </w:rPr>
      </w:pPr>
      <w:r>
        <w:rPr>
          <w:b/>
        </w:rPr>
        <w:tab/>
      </w:r>
    </w:p>
    <w:p>
      <w:pPr>
        <w:pStyle w:val="ListParagraph"/>
        <w:spacing w:before="0" w:after="0"/>
        <w:ind w:left="0" w:hanging="0"/>
        <w:rPr>
          <w:rFonts w:ascii="Times New Roman" w:hAnsi="Times New Roman" w:cs="Times New Roman"/>
          <w:sz w:val="24"/>
          <w:szCs w:val="24"/>
        </w:rPr>
      </w:pPr>
      <w:r>
        <w:rPr>
          <w:rFonts w:cs="Times New Roman" w:ascii="Times New Roman" w:hAnsi="Times New Roman"/>
          <w:b/>
          <w:sz w:val="24"/>
          <w:szCs w:val="24"/>
        </w:rPr>
        <w:t>NC HMIS Update</w:t>
      </w:r>
    </w:p>
    <w:p>
      <w:pPr>
        <w:pStyle w:val="ListParagraph"/>
        <w:numPr>
          <w:ilvl w:val="0"/>
          <w:numId w:val="3"/>
        </w:numPr>
        <w:spacing w:before="0" w:after="0"/>
        <w:ind w:left="0" w:hanging="0"/>
        <w:rPr/>
      </w:pPr>
      <w:r>
        <w:rPr>
          <w:rFonts w:cs="Times New Roman" w:ascii="Times New Roman" w:hAnsi="Times New Roman"/>
          <w:sz w:val="24"/>
          <w:szCs w:val="24"/>
        </w:rPr>
        <w:t>MCAH and NC HMIS Governance Committee approved new Policy and Procedures – document available upon request</w:t>
      </w:r>
    </w:p>
    <w:p>
      <w:pPr>
        <w:pStyle w:val="ListParagraph"/>
        <w:numPr>
          <w:ilvl w:val="0"/>
          <w:numId w:val="0"/>
        </w:numPr>
        <w:spacing w:before="0" w:after="0"/>
        <w:ind w:left="0" w:hanging="0"/>
        <w:rPr>
          <w:rFonts w:ascii="Times New Roman" w:hAnsi="Times New Roman" w:cs="Times New Roman"/>
          <w:sz w:val="24"/>
          <w:szCs w:val="24"/>
        </w:rPr>
      </w:pPr>
      <w:r>
        <w:rPr/>
      </w:r>
    </w:p>
    <w:p>
      <w:pPr>
        <w:pStyle w:val="ListParagraph"/>
        <w:numPr>
          <w:ilvl w:val="0"/>
          <w:numId w:val="0"/>
        </w:numPr>
        <w:spacing w:before="0" w:after="0"/>
        <w:ind w:left="0" w:hanging="0"/>
        <w:rPr>
          <w:rFonts w:ascii="Times New Roman" w:hAnsi="Times New Roman" w:cs="Times New Roman"/>
          <w:sz w:val="24"/>
          <w:szCs w:val="24"/>
        </w:rPr>
      </w:pPr>
      <w:r>
        <w:rPr>
          <w:rFonts w:cs="Times New Roman" w:ascii="Times New Roman" w:hAnsi="Times New Roman"/>
          <w:b/>
          <w:bCs/>
          <w:sz w:val="24"/>
          <w:szCs w:val="24"/>
        </w:rPr>
        <w:t>Final AHAR due 12/1</w:t>
      </w:r>
    </w:p>
    <w:p>
      <w:pPr>
        <w:pStyle w:val="ListParagraph"/>
        <w:numPr>
          <w:ilvl w:val="0"/>
          <w:numId w:val="3"/>
        </w:numPr>
        <w:spacing w:before="0" w:after="0"/>
        <w:ind w:left="0" w:hanging="0"/>
        <w:rPr>
          <w:rFonts w:ascii="Times New Roman" w:hAnsi="Times New Roman" w:cs="Times New Roman"/>
          <w:sz w:val="24"/>
          <w:szCs w:val="24"/>
        </w:rPr>
      </w:pPr>
      <w:r>
        <w:rPr>
          <w:rFonts w:cs="Times New Roman" w:ascii="Times New Roman" w:hAnsi="Times New Roman"/>
          <w:sz w:val="24"/>
          <w:szCs w:val="24"/>
        </w:rPr>
        <w:t xml:space="preserve">PSH </w:t>
      </w:r>
      <w:r>
        <w:rPr>
          <w:rFonts w:cs="Times New Roman" w:ascii="Times New Roman" w:hAnsi="Times New Roman"/>
          <w:sz w:val="24"/>
          <w:szCs w:val="24"/>
        </w:rPr>
        <w:t xml:space="preserve">shells </w:t>
      </w:r>
      <w:r>
        <w:rPr>
          <w:rFonts w:cs="Times New Roman" w:ascii="Times New Roman" w:hAnsi="Times New Roman"/>
          <w:sz w:val="24"/>
          <w:szCs w:val="24"/>
        </w:rPr>
        <w:t>approved</w:t>
      </w:r>
    </w:p>
    <w:p>
      <w:pPr>
        <w:pStyle w:val="ListParagraph"/>
        <w:numPr>
          <w:ilvl w:val="0"/>
          <w:numId w:val="3"/>
        </w:numPr>
        <w:spacing w:before="0" w:after="0"/>
        <w:ind w:left="0" w:hanging="0"/>
        <w:rPr/>
      </w:pPr>
      <w:r>
        <w:rPr>
          <w:rFonts w:cs="Times New Roman" w:ascii="Times New Roman" w:hAnsi="Times New Roman"/>
          <w:sz w:val="24"/>
          <w:szCs w:val="24"/>
        </w:rPr>
        <w:t xml:space="preserve">fine tuning reporting </w:t>
      </w:r>
      <w:r>
        <w:rPr>
          <w:rFonts w:cs="Times New Roman" w:ascii="Times New Roman" w:hAnsi="Times New Roman"/>
          <w:sz w:val="24"/>
          <w:szCs w:val="24"/>
        </w:rPr>
        <w:t>in ES-IND, TH-IND, and TH-FAM</w:t>
      </w:r>
    </w:p>
    <w:p>
      <w:pPr>
        <w:pStyle w:val="ListParagraph"/>
        <w:numPr>
          <w:ilvl w:val="0"/>
          <w:numId w:val="3"/>
        </w:numPr>
        <w:spacing w:before="0" w:after="0"/>
        <w:ind w:left="0" w:hanging="0"/>
        <w:rPr/>
      </w:pPr>
      <w:r>
        <w:rPr>
          <w:rFonts w:cs="Times New Roman" w:ascii="Times New Roman" w:hAnsi="Times New Roman"/>
          <w:sz w:val="24"/>
          <w:szCs w:val="24"/>
        </w:rPr>
        <w:t xml:space="preserve">submitted ES for families, </w:t>
      </w:r>
      <w:r>
        <w:rPr>
          <w:rFonts w:cs="Times New Roman" w:ascii="Times New Roman" w:hAnsi="Times New Roman"/>
          <w:sz w:val="24"/>
          <w:szCs w:val="24"/>
        </w:rPr>
        <w:t xml:space="preserve">a shell previously reported as having “no provider” - important </w:t>
        <w:tab/>
        <w:t xml:space="preserve">to convey to Congress the continuing demand for homeless services for families in NW </w:t>
        <w:tab/>
        <w:t>despite no dedicated beds in HIC for ES-FAM</w:t>
      </w:r>
    </w:p>
    <w:p>
      <w:pPr>
        <w:pStyle w:val="ListParagraph"/>
        <w:numPr>
          <w:ilvl w:val="0"/>
          <w:numId w:val="3"/>
        </w:numPr>
        <w:spacing w:before="0" w:after="0"/>
        <w:ind w:left="0" w:hanging="0"/>
        <w:rPr/>
      </w:pPr>
      <w:r>
        <w:rPr>
          <w:rFonts w:cs="Times New Roman" w:ascii="Times New Roman" w:hAnsi="Times New Roman"/>
          <w:sz w:val="24"/>
          <w:szCs w:val="24"/>
        </w:rPr>
        <w:t>R</w:t>
      </w:r>
      <w:r>
        <w:rPr>
          <w:rFonts w:cs="Times New Roman" w:ascii="Times New Roman" w:hAnsi="Times New Roman"/>
          <w:sz w:val="24"/>
          <w:szCs w:val="24"/>
        </w:rPr>
        <w:t>eport in HDX</w:t>
      </w:r>
    </w:p>
    <w:p>
      <w:pPr>
        <w:pStyle w:val="ListParagraph"/>
        <w:spacing w:before="0" w:after="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pPr>
      <w:r>
        <w:rPr>
          <w:rFonts w:cs="Times New Roman" w:ascii="Times New Roman" w:hAnsi="Times New Roman"/>
          <w:b/>
          <w:sz w:val="24"/>
          <w:szCs w:val="24"/>
        </w:rPr>
        <w:t xml:space="preserve">Governance Committee Update </w:t>
      </w:r>
      <w:r>
        <w:rPr>
          <w:rFonts w:cs="Times New Roman" w:ascii="Times New Roman" w:hAnsi="Times New Roman"/>
          <w:sz w:val="24"/>
          <w:szCs w:val="24"/>
        </w:rPr>
        <w:t>– Hospitality House  Bob Taylor</w:t>
      </w:r>
    </w:p>
    <w:p>
      <w:pPr>
        <w:pStyle w:val="ListParagraph"/>
        <w:numPr>
          <w:ilvl w:val="1"/>
          <w:numId w:val="1"/>
        </w:numPr>
        <w:rPr/>
      </w:pPr>
      <w:r>
        <w:rPr>
          <w:rFonts w:cs="Times New Roman" w:ascii="Times New Roman" w:hAnsi="Times New Roman"/>
          <w:sz w:val="24"/>
          <w:szCs w:val="24"/>
        </w:rPr>
        <w:t>start bringing quarterly reports: average length of stay, positive program outcomes</w:t>
      </w:r>
    </w:p>
    <w:p>
      <w:pPr>
        <w:pStyle w:val="ListParagraph"/>
        <w:numPr>
          <w:ilvl w:val="2"/>
          <w:numId w:val="1"/>
        </w:numPr>
        <w:rPr/>
      </w:pPr>
      <w:r>
        <w:rPr>
          <w:rFonts w:cs="Times New Roman" w:ascii="Times New Roman" w:hAnsi="Times New Roman"/>
          <w:sz w:val="24"/>
          <w:szCs w:val="24"/>
        </w:rPr>
        <w:t>Evaluate effectiveness of programs</w:t>
      </w:r>
    </w:p>
    <w:p>
      <w:pPr>
        <w:pStyle w:val="ListParagraph"/>
        <w:numPr>
          <w:ilvl w:val="1"/>
          <w:numId w:val="1"/>
        </w:numPr>
        <w:rPr/>
      </w:pPr>
      <w:r>
        <w:rPr>
          <w:rFonts w:cs="Times New Roman" w:ascii="Times New Roman" w:hAnsi="Times New Roman"/>
          <w:sz w:val="24"/>
          <w:szCs w:val="24"/>
        </w:rPr>
        <w:t>working on paying attention to grant benchmarks</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rPr/>
      </w:pPr>
      <w:r>
        <w:rPr>
          <w:rFonts w:cs="Times New Roman" w:ascii="Times New Roman" w:hAnsi="Times New Roman"/>
          <w:b/>
          <w:sz w:val="24"/>
          <w:szCs w:val="24"/>
        </w:rPr>
        <w:t>2017 Point in Time Count Planning</w:t>
      </w:r>
      <w:r>
        <w:rPr>
          <w:rFonts w:cs="Times New Roman" w:ascii="Times New Roman" w:hAnsi="Times New Roman"/>
          <w:sz w:val="24"/>
          <w:szCs w:val="24"/>
        </w:rPr>
        <w:t xml:space="preserve"> – Lori Watts</w:t>
      </w:r>
    </w:p>
    <w:p>
      <w:pPr>
        <w:pStyle w:val="ListParagraph"/>
        <w:numPr>
          <w:ilvl w:val="1"/>
          <w:numId w:val="1"/>
        </w:numPr>
        <w:spacing w:before="0" w:after="0"/>
        <w:rPr/>
      </w:pPr>
      <w:r>
        <w:rPr>
          <w:rFonts w:cs="Times New Roman" w:ascii="Times New Roman" w:hAnsi="Times New Roman"/>
          <w:sz w:val="24"/>
          <w:szCs w:val="24"/>
        </w:rPr>
        <w:t>1/25/17</w:t>
      </w:r>
    </w:p>
    <w:p>
      <w:pPr>
        <w:pStyle w:val="ListParagraph"/>
        <w:numPr>
          <w:ilvl w:val="1"/>
          <w:numId w:val="1"/>
        </w:numPr>
        <w:spacing w:before="0" w:after="0"/>
        <w:rPr/>
      </w:pPr>
      <w:r>
        <w:rPr>
          <w:rFonts w:cs="Times New Roman" w:ascii="Times New Roman" w:hAnsi="Times New Roman"/>
          <w:sz w:val="24"/>
          <w:szCs w:val="24"/>
        </w:rPr>
        <w:t>National Alliance to End Homelessness survey</w:t>
      </w:r>
    </w:p>
    <w:p>
      <w:pPr>
        <w:pStyle w:val="ListParagraph"/>
        <w:numPr>
          <w:ilvl w:val="1"/>
          <w:numId w:val="1"/>
        </w:numPr>
        <w:spacing w:before="0" w:after="0"/>
        <w:rPr/>
      </w:pPr>
      <w:r>
        <w:rPr>
          <w:rFonts w:cs="Times New Roman" w:ascii="Times New Roman" w:hAnsi="Times New Roman"/>
          <w:sz w:val="24"/>
          <w:szCs w:val="24"/>
        </w:rPr>
        <w:t>Contacting agencies at beginning of January</w:t>
      </w:r>
    </w:p>
    <w:p>
      <w:pPr>
        <w:pStyle w:val="ListParagraph"/>
        <w:numPr>
          <w:ilvl w:val="1"/>
          <w:numId w:val="1"/>
        </w:numPr>
        <w:spacing w:before="0" w:after="0"/>
        <w:rPr/>
      </w:pPr>
      <w:r>
        <w:rPr>
          <w:rFonts w:cs="Times New Roman" w:ascii="Times New Roman" w:hAnsi="Times New Roman"/>
          <w:sz w:val="24"/>
          <w:szCs w:val="24"/>
        </w:rPr>
        <w:t>Getting assistance from previously homeless people</w:t>
      </w:r>
    </w:p>
    <w:p>
      <w:pPr>
        <w:pStyle w:val="ListParagraph"/>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rPr/>
      </w:pPr>
      <w:r>
        <w:rPr>
          <w:rFonts w:cs="Times New Roman" w:ascii="Times New Roman" w:hAnsi="Times New Roman"/>
          <w:b/>
          <w:sz w:val="24"/>
          <w:szCs w:val="24"/>
        </w:rPr>
        <w:t>Emergency Solutions Grant (ESG) &amp; Rapid Rehousing (RRH) update</w:t>
      </w:r>
      <w:r>
        <w:rPr>
          <w:rFonts w:cs="Times New Roman" w:ascii="Times New Roman" w:hAnsi="Times New Roman"/>
          <w:sz w:val="24"/>
          <w:szCs w:val="24"/>
        </w:rPr>
        <w:t xml:space="preserve"> – Bob Taylor</w:t>
      </w:r>
    </w:p>
    <w:p>
      <w:pPr>
        <w:pStyle w:val="ListParagraph"/>
        <w:numPr>
          <w:ilvl w:val="1"/>
          <w:numId w:val="1"/>
        </w:numPr>
        <w:rPr/>
      </w:pPr>
      <w:r>
        <w:rPr>
          <w:rFonts w:cs="Times New Roman" w:ascii="Times New Roman" w:hAnsi="Times New Roman"/>
          <w:sz w:val="24"/>
          <w:szCs w:val="24"/>
        </w:rPr>
        <w:t>RRH has enrolled three new households in the past few weeks as an effort to spend down 2016 ESG RRH funds; the three households will probably exhaust funds</w:t>
      </w:r>
    </w:p>
    <w:p>
      <w:pPr>
        <w:pStyle w:val="ListParagraph"/>
        <w:numPr>
          <w:ilvl w:val="1"/>
          <w:numId w:val="1"/>
        </w:numPr>
        <w:rPr/>
      </w:pPr>
      <w:r>
        <w:rPr>
          <w:rFonts w:cs="Times New Roman" w:ascii="Times New Roman" w:hAnsi="Times New Roman"/>
          <w:sz w:val="24"/>
          <w:szCs w:val="24"/>
        </w:rPr>
        <w:t xml:space="preserve">For 2017 program, exploring the set up of partnering agency work with RR Coordinator to enroll household, take responsibility for upfront costs, and submit for reimbursement from Hospitality House. Will consult with other CoC's to learn if they have that kind of set up; Hospitality House and ASHE will develop guidelines and draft MOU prior to their January board meeting – will bring to CoC at the same time.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Upcoming Meetings and Dates:</w:t>
      </w:r>
    </w:p>
    <w:p>
      <w:pPr>
        <w:pStyle w:val="ListParagraph"/>
        <w:numPr>
          <w:ilvl w:val="0"/>
          <w:numId w:val="2"/>
        </w:numPr>
        <w:rPr>
          <w:rFonts w:ascii="Times New Roman" w:hAnsi="Times New Roman" w:cs="Times New Roman"/>
          <w:sz w:val="24"/>
          <w:szCs w:val="24"/>
        </w:rPr>
      </w:pPr>
      <w:r>
        <w:rPr>
          <w:rFonts w:cs="Times New Roman" w:ascii="Times New Roman" w:hAnsi="Times New Roman"/>
          <w:b/>
          <w:sz w:val="24"/>
          <w:szCs w:val="24"/>
          <w:u w:val="single"/>
        </w:rPr>
        <w:t>Thurs. 12/1/16</w:t>
      </w:r>
      <w:r>
        <w:rPr>
          <w:rFonts w:cs="Times New Roman" w:ascii="Times New Roman" w:hAnsi="Times New Roman"/>
          <w:b/>
          <w:sz w:val="24"/>
          <w:szCs w:val="24"/>
        </w:rPr>
        <w:t xml:space="preserve">:  </w:t>
      </w:r>
      <w:r>
        <w:rPr>
          <w:rFonts w:cs="Times New Roman" w:ascii="Times New Roman" w:hAnsi="Times New Roman"/>
          <w:sz w:val="24"/>
          <w:szCs w:val="24"/>
        </w:rPr>
        <w:t>Final AHAR due</w:t>
      </w:r>
    </w:p>
    <w:p>
      <w:pPr>
        <w:pStyle w:val="ListParagraph"/>
        <w:numPr>
          <w:ilvl w:val="0"/>
          <w:numId w:val="2"/>
        </w:numPr>
        <w:rPr>
          <w:rFonts w:ascii="Times New Roman" w:hAnsi="Times New Roman" w:cs="Times New Roman"/>
          <w:sz w:val="24"/>
          <w:szCs w:val="24"/>
        </w:rPr>
      </w:pPr>
      <w:r>
        <w:rPr>
          <w:rFonts w:cs="Times New Roman" w:ascii="Times New Roman" w:hAnsi="Times New Roman"/>
          <w:b/>
          <w:sz w:val="24"/>
          <w:szCs w:val="24"/>
          <w:u w:val="single"/>
        </w:rPr>
        <w:t>Wed. 12/7/16, 10 AM</w:t>
      </w:r>
      <w:r>
        <w:rPr>
          <w:rFonts w:cs="Times New Roman" w:ascii="Times New Roman" w:hAnsi="Times New Roman"/>
          <w:b/>
          <w:sz w:val="24"/>
          <w:szCs w:val="24"/>
        </w:rPr>
        <w:t>:</w:t>
      </w:r>
      <w:r>
        <w:rPr>
          <w:rFonts w:cs="Times New Roman" w:ascii="Times New Roman" w:hAnsi="Times New Roman"/>
          <w:sz w:val="24"/>
          <w:szCs w:val="24"/>
        </w:rPr>
        <w:t xml:space="preserve">  Steering Committee meeting – Vaya Health </w:t>
      </w:r>
    </w:p>
    <w:p>
      <w:pPr>
        <w:pStyle w:val="ListParagraph"/>
        <w:numPr>
          <w:ilvl w:val="0"/>
          <w:numId w:val="2"/>
        </w:numPr>
        <w:rPr>
          <w:rFonts w:ascii="Times New Roman" w:hAnsi="Times New Roman" w:cs="Times New Roman"/>
          <w:sz w:val="24"/>
          <w:szCs w:val="24"/>
        </w:rPr>
      </w:pPr>
      <w:r>
        <w:rPr>
          <w:rFonts w:cs="Times New Roman" w:ascii="Times New Roman" w:hAnsi="Times New Roman"/>
          <w:b/>
          <w:sz w:val="24"/>
          <w:szCs w:val="24"/>
          <w:u w:val="single"/>
        </w:rPr>
        <w:t>Tues. 1/17/17, 10 AM</w:t>
      </w:r>
      <w:r>
        <w:rPr>
          <w:rFonts w:cs="Times New Roman" w:ascii="Times New Roman" w:hAnsi="Times New Roman"/>
          <w:b/>
          <w:sz w:val="24"/>
          <w:szCs w:val="24"/>
        </w:rPr>
        <w:t>:</w:t>
      </w:r>
      <w:r>
        <w:rPr>
          <w:rFonts w:cs="Times New Roman" w:ascii="Times New Roman" w:hAnsi="Times New Roman"/>
          <w:sz w:val="24"/>
          <w:szCs w:val="24"/>
        </w:rPr>
        <w:t xml:space="preserve">  Emergency Solutions Grant (ESG) &amp; Rapid Rehousing (RRH) Sub-Committee – Vaya Health </w:t>
      </w:r>
    </w:p>
    <w:p>
      <w:pPr>
        <w:pStyle w:val="ListParagraph"/>
        <w:numPr>
          <w:ilvl w:val="0"/>
          <w:numId w:val="2"/>
        </w:numPr>
        <w:spacing w:before="0" w:after="200"/>
        <w:contextualSpacing/>
        <w:rPr/>
      </w:pPr>
      <w:r>
        <w:rPr>
          <w:rFonts w:cs="Times New Roman" w:ascii="Times New Roman" w:hAnsi="Times New Roman"/>
          <w:b/>
          <w:sz w:val="24"/>
          <w:szCs w:val="24"/>
          <w:u w:val="single"/>
        </w:rPr>
        <w:t>Wed. 1/25/17</w:t>
      </w:r>
      <w:r>
        <w:rPr>
          <w:rFonts w:cs="Times New Roman" w:ascii="Times New Roman" w:hAnsi="Times New Roman"/>
          <w:b/>
          <w:sz w:val="24"/>
          <w:szCs w:val="24"/>
        </w:rPr>
        <w:t>:</w:t>
      </w:r>
      <w:r>
        <w:rPr>
          <w:rFonts w:cs="Times New Roman" w:ascii="Times New Roman" w:hAnsi="Times New Roman"/>
          <w:sz w:val="24"/>
          <w:szCs w:val="24"/>
        </w:rPr>
        <w:t xml:space="preserve">  Annual Point in Time Count</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7110470"/>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sz w:val="2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sz w:val="24"/>
        <w:b/>
        <w:rFonts w:cs="Symbol"/>
      </w:rPr>
    </w:lvl>
    <w:lvl w:ilvl="4">
      <w:start w:val="1"/>
      <w:numFmt w:val="bullet"/>
      <w:lvlText w:val="o"/>
      <w:lvlJc w:val="left"/>
      <w:pPr>
        <w:ind w:left="3240" w:hanging="360"/>
      </w:pPr>
      <w:rPr>
        <w:rFonts w:ascii="Courier New" w:hAnsi="Courier New" w:cs="Courier New" w:hint="default"/>
        <w:sz w:val="24"/>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sz w:val="24"/>
        <w:b/>
        <w:rFonts w:cs="Symbol"/>
      </w:rPr>
    </w:lvl>
    <w:lvl w:ilvl="7">
      <w:start w:val="1"/>
      <w:numFmt w:val="bullet"/>
      <w:lvlText w:val="o"/>
      <w:lvlJc w:val="left"/>
      <w:pPr>
        <w:ind w:left="5400" w:hanging="360"/>
      </w:pPr>
      <w:rPr>
        <w:rFonts w:ascii="Courier New" w:hAnsi="Courier New" w:cs="Courier New" w:hint="default"/>
        <w:sz w:val="24"/>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o"/>
      <w:lvlJc w:val="left"/>
      <w:pPr>
        <w:ind w:left="1080" w:hanging="360"/>
      </w:pPr>
      <w:rPr>
        <w:rFonts w:ascii="Courier New" w:hAnsi="Courier New" w:cs="Courier New" w:hint="default"/>
        <w:sz w:val="24"/>
        <w:rFonts w:cs="Courier New"/>
      </w:rPr>
    </w:lvl>
    <w:lvl w:ilvl="1">
      <w:start w:val="1"/>
      <w:numFmt w:val="bullet"/>
      <w:lvlText w:val="o"/>
      <w:lvlJc w:val="left"/>
      <w:pPr>
        <w:ind w:left="1800" w:hanging="360"/>
      </w:pPr>
      <w:rPr>
        <w:rFonts w:ascii="Courier New" w:hAnsi="Courier New" w:cs="Courier New" w:hint="default"/>
        <w:sz w:val="24"/>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sz w:val="24"/>
        <w:b/>
        <w:rFonts w:cs="Symbol"/>
      </w:rPr>
    </w:lvl>
    <w:lvl w:ilvl="4">
      <w:start w:val="1"/>
      <w:numFmt w:val="bullet"/>
      <w:lvlText w:val="o"/>
      <w:lvlJc w:val="left"/>
      <w:pPr>
        <w:ind w:left="3960" w:hanging="360"/>
      </w:pPr>
      <w:rPr>
        <w:rFonts w:ascii="Courier New" w:hAnsi="Courier New" w:cs="Courier New" w:hint="default"/>
        <w:sz w:val="24"/>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sz w:val="24"/>
        <w:b/>
        <w:rFonts w:cs="Symbol"/>
      </w:rPr>
    </w:lvl>
    <w:lvl w:ilvl="7">
      <w:start w:val="1"/>
      <w:numFmt w:val="bullet"/>
      <w:lvlText w:val="o"/>
      <w:lvlJc w:val="left"/>
      <w:pPr>
        <w:ind w:left="6120" w:hanging="360"/>
      </w:pPr>
      <w:rPr>
        <w:rFonts w:ascii="Courier New" w:hAnsi="Courier New" w:cs="Courier New" w:hint="default"/>
        <w:sz w:val="24"/>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lineRule="auto" w:line="276"/>
      <w:jc w:val="left"/>
    </w:pPr>
    <w:rPr>
      <w:rFonts w:ascii="Calibri" w:hAnsi="Calibri" w:eastAsia=""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a3299f"/>
    <w:rPr>
      <w:color w:val="0000FF" w:themeColor="hyperlink"/>
      <w:u w:val="single"/>
    </w:rPr>
  </w:style>
  <w:style w:type="character" w:styleId="Emphasis">
    <w:name w:val="Emphasis"/>
    <w:basedOn w:val="DefaultParagraphFont"/>
    <w:uiPriority w:val="20"/>
    <w:qFormat/>
    <w:rsid w:val="00cd4d37"/>
    <w:rPr>
      <w:i/>
      <w:iCs/>
    </w:rPr>
  </w:style>
  <w:style w:type="character" w:styleId="HeaderChar" w:customStyle="1">
    <w:name w:val="Header Char"/>
    <w:basedOn w:val="DefaultParagraphFont"/>
    <w:link w:val="Header"/>
    <w:uiPriority w:val="99"/>
    <w:qFormat/>
    <w:rsid w:val="00e10631"/>
    <w:rPr/>
  </w:style>
  <w:style w:type="character" w:styleId="FooterChar" w:customStyle="1">
    <w:name w:val="Footer Char"/>
    <w:basedOn w:val="DefaultParagraphFont"/>
    <w:link w:val="Footer"/>
    <w:uiPriority w:val="99"/>
    <w:qFormat/>
    <w:rsid w:val="00e10631"/>
    <w:rPr/>
  </w:style>
  <w:style w:type="character" w:styleId="FollowedHyperlink">
    <w:name w:val="FollowedHyperlink"/>
    <w:basedOn w:val="DefaultParagraphFont"/>
    <w:uiPriority w:val="99"/>
    <w:semiHidden/>
    <w:unhideWhenUsed/>
    <w:qFormat/>
    <w:rsid w:val="00e7321c"/>
    <w:rPr>
      <w:color w:val="800080" w:themeColor="followedHyperlink"/>
      <w:u w:val="single"/>
    </w:rPr>
  </w:style>
  <w:style w:type="character" w:styleId="PlainTextChar" w:customStyle="1">
    <w:name w:val="Plain Text Char"/>
    <w:basedOn w:val="DefaultParagraphFont"/>
    <w:link w:val="PlainText"/>
    <w:uiPriority w:val="99"/>
    <w:semiHidden/>
    <w:qFormat/>
    <w:rsid w:val="00843c92"/>
    <w:rPr>
      <w:rFonts w:ascii="Calibri" w:hAnsi="Calibri" w:eastAsia="Calibri" w:cs="Times New Roman" w:eastAsiaTheme="minorHAnsi"/>
    </w:rPr>
  </w:style>
  <w:style w:type="character" w:styleId="L1" w:customStyle="1">
    <w:name w:val="l1"/>
    <w:basedOn w:val="DefaultParagraphFont"/>
    <w:qFormat/>
    <w:rsid w:val="00843c92"/>
    <w:rPr/>
  </w:style>
  <w:style w:type="character" w:styleId="ListLabel1" w:customStyle="1">
    <w:name w:val="ListLabel 1"/>
    <w:qFormat/>
    <w:rPr>
      <w:rFonts w:ascii="Times New Roman" w:hAnsi="Times New Roman" w:cs="Courier New"/>
      <w:sz w:val="24"/>
    </w:rPr>
  </w:style>
  <w:style w:type="character" w:styleId="ListLabel2" w:customStyle="1">
    <w:name w:val="ListLabel 2"/>
    <w:qFormat/>
    <w:rPr>
      <w:sz w:val="20"/>
    </w:rPr>
  </w:style>
  <w:style w:type="character" w:styleId="ListLabel3" w:customStyle="1">
    <w:name w:val="ListLabel 3"/>
    <w:qFormat/>
    <w:rPr>
      <w:rFonts w:cs="Times New Roman"/>
      <w:sz w:val="20"/>
    </w:rPr>
  </w:style>
  <w:style w:type="character" w:styleId="ListLabel4" w:customStyle="1">
    <w:name w:val="ListLabel 4"/>
    <w:qFormat/>
    <w:rPr>
      <w:rFonts w:ascii="Times New Roman" w:hAnsi="Times New Roman" w:cs="Symbol"/>
      <w:b/>
      <w:sz w:val="24"/>
    </w:rPr>
  </w:style>
  <w:style w:type="character" w:styleId="ListLabel5" w:customStyle="1">
    <w:name w:val="ListLabel 5"/>
    <w:qFormat/>
    <w:rPr>
      <w:rFonts w:ascii="Times New Roman" w:hAnsi="Times New Roman" w:cs="Courier New"/>
      <w:sz w:val="24"/>
    </w:rPr>
  </w:style>
  <w:style w:type="character" w:styleId="ListLabel6" w:customStyle="1">
    <w:name w:val="ListLabel 6"/>
    <w:qFormat/>
    <w:rPr>
      <w:rFonts w:cs="Wingdings"/>
    </w:rPr>
  </w:style>
  <w:style w:type="character" w:styleId="Bullets" w:customStyle="1">
    <w:name w:val="Bullets"/>
    <w:qFormat/>
    <w:rPr>
      <w:rFonts w:ascii="OpenSymbol" w:hAnsi="OpenSymbol" w:eastAsia="OpenSymbol" w:cs="OpenSymbol"/>
    </w:rPr>
  </w:style>
  <w:style w:type="character" w:styleId="ListLabel7" w:customStyle="1">
    <w:name w:val="ListLabel 7"/>
    <w:qFormat/>
    <w:rPr>
      <w:rFonts w:ascii="Times New Roman" w:hAnsi="Times New Roman" w:cs="Symbol"/>
      <w:b/>
      <w:sz w:val="24"/>
    </w:rPr>
  </w:style>
  <w:style w:type="character" w:styleId="ListLabel8" w:customStyle="1">
    <w:name w:val="ListLabel 8"/>
    <w:qFormat/>
    <w:rPr>
      <w:rFonts w:ascii="Times New Roman" w:hAnsi="Times New Roman" w:cs="Courier New"/>
      <w:sz w:val="24"/>
    </w:rPr>
  </w:style>
  <w:style w:type="character" w:styleId="ListLabel9" w:customStyle="1">
    <w:name w:val="ListLabel 9"/>
    <w:qFormat/>
    <w:rPr>
      <w:rFonts w:cs="Wingdings"/>
    </w:rPr>
  </w:style>
  <w:style w:type="character" w:styleId="ListLabel10" w:customStyle="1">
    <w:name w:val="ListLabel 10"/>
    <w:qFormat/>
    <w:rPr>
      <w:rFonts w:ascii="Times New Roman" w:hAnsi="Times New Roman" w:cs="OpenSymbol"/>
      <w:sz w:val="24"/>
    </w:rPr>
  </w:style>
  <w:style w:type="character" w:styleId="ListLabel11">
    <w:name w:val="ListLabel 11"/>
    <w:qFormat/>
    <w:rPr>
      <w:rFonts w:ascii="Times New Roman" w:hAnsi="Times New Roman" w:cs="Symbol"/>
      <w:b/>
      <w:sz w:val="24"/>
    </w:rPr>
  </w:style>
  <w:style w:type="character" w:styleId="ListLabel12">
    <w:name w:val="ListLabel 12"/>
    <w:qFormat/>
    <w:rPr>
      <w:rFonts w:ascii="Times New Roman" w:hAnsi="Times New Roman" w:cs="Courier New"/>
      <w:sz w:val="24"/>
    </w:rPr>
  </w:style>
  <w:style w:type="character" w:styleId="ListLabel13">
    <w:name w:val="ListLabel 13"/>
    <w:qFormat/>
    <w:rPr>
      <w:rFonts w:cs="Wingdings"/>
    </w:rPr>
  </w:style>
  <w:style w:type="character" w:styleId="ListLabel14">
    <w:name w:val="ListLabel 14"/>
    <w:qFormat/>
    <w:rPr>
      <w:rFonts w:ascii="Times New Roman" w:hAnsi="Times New Roman" w:cs="OpenSymbol"/>
      <w:sz w:val="24"/>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Spacing">
    <w:name w:val="No Spacing"/>
    <w:uiPriority w:val="1"/>
    <w:qFormat/>
    <w:rsid w:val="00b1124e"/>
    <w:pPr>
      <w:widowControl/>
      <w:bidi w:val="0"/>
      <w:spacing w:lineRule="auto" w:line="240"/>
      <w:jc w:val="left"/>
    </w:pPr>
    <w:rPr>
      <w:rFonts w:ascii="Calibri" w:hAnsi="Calibri" w:eastAsia="" w:cs=""/>
      <w:color w:val="00000A"/>
      <w:sz w:val="22"/>
      <w:szCs w:val="22"/>
      <w:lang w:val="en-US" w:eastAsia="en-US" w:bidi="ar-SA"/>
    </w:rPr>
  </w:style>
  <w:style w:type="paragraph" w:styleId="ListParagraph">
    <w:name w:val="List Paragraph"/>
    <w:basedOn w:val="Normal"/>
    <w:uiPriority w:val="34"/>
    <w:qFormat/>
    <w:rsid w:val="000170eb"/>
    <w:pPr>
      <w:spacing w:before="0" w:after="200"/>
      <w:ind w:left="720" w:hanging="0"/>
      <w:contextualSpacing/>
    </w:pPr>
    <w:rPr/>
  </w:style>
  <w:style w:type="paragraph" w:styleId="NormalWeb">
    <w:name w:val="Normal (Web)"/>
    <w:basedOn w:val="Normal"/>
    <w:uiPriority w:val="99"/>
    <w:unhideWhenUsed/>
    <w:qFormat/>
    <w:rsid w:val="00cd4d37"/>
    <w:pPr>
      <w:spacing w:lineRule="auto" w:line="240" w:beforeAutospacing="1" w:afterAutospacing="1"/>
    </w:pPr>
    <w:rPr>
      <w:rFonts w:ascii="Times New Roman" w:hAnsi="Times New Roman" w:eastAsia="Calibri" w:cs="Times New Roman" w:eastAsiaTheme="minorHAnsi"/>
      <w:sz w:val="24"/>
      <w:szCs w:val="24"/>
    </w:rPr>
  </w:style>
  <w:style w:type="paragraph" w:styleId="Header">
    <w:name w:val="Header"/>
    <w:basedOn w:val="Normal"/>
    <w:link w:val="HeaderChar"/>
    <w:uiPriority w:val="99"/>
    <w:unhideWhenUsed/>
    <w:rsid w:val="00e1063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10631"/>
    <w:pPr>
      <w:tabs>
        <w:tab w:val="center" w:pos="4680" w:leader="none"/>
        <w:tab w:val="right" w:pos="9360" w:leader="none"/>
      </w:tabs>
      <w:spacing w:lineRule="auto" w:line="240" w:before="0" w:after="0"/>
    </w:pPr>
    <w:rPr/>
  </w:style>
  <w:style w:type="paragraph" w:styleId="Default" w:customStyle="1">
    <w:name w:val="Default"/>
    <w:qFormat/>
    <w:rsid w:val="00e55522"/>
    <w:pPr>
      <w:widowControl/>
      <w:bidi w:val="0"/>
      <w:spacing w:lineRule="auto" w:line="240"/>
      <w:jc w:val="left"/>
    </w:pPr>
    <w:rPr>
      <w:rFonts w:ascii="Calibri" w:hAnsi="Calibri" w:cs="Calibri" w:eastAsia=""/>
      <w:color w:val="000000"/>
      <w:sz w:val="24"/>
      <w:szCs w:val="24"/>
      <w:lang w:val="en-US" w:eastAsia="en-US" w:bidi="ar-SA"/>
    </w:rPr>
  </w:style>
  <w:style w:type="paragraph" w:styleId="PlainText">
    <w:name w:val="Plain Text"/>
    <w:basedOn w:val="Normal"/>
    <w:link w:val="PlainTextChar"/>
    <w:uiPriority w:val="99"/>
    <w:semiHidden/>
    <w:unhideWhenUsed/>
    <w:qFormat/>
    <w:rsid w:val="00843c92"/>
    <w:pPr>
      <w:spacing w:lineRule="auto" w:line="240" w:before="0" w:after="0"/>
    </w:pPr>
    <w:rPr>
      <w:rFonts w:ascii="Calibri" w:hAnsi="Calibri" w:eastAsia="Calibri" w:cs="Times New Roman" w:eastAsiaTheme="minorHAnsi"/>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LibreOffice/5.0.5.2$Linux_X86_64 LibreOffice_project/00m0$Build-2</Application>
  <Paragraphs>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2016-12-01T21:27:00Z</dcterms:created>
  <dc:creator>Jennifer Herman</dc:creator>
  <dc:language>en-US</dc:language>
  <cp:lastPrinted>2015-11-10T18:04:00Z</cp:lastPrinted>
  <dcterms:modified xsi:type="dcterms:W3CDTF">2016-12-04T12:02:26Z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